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26-378</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604</w:t>
      </w:r>
    </w:p>
    <w:p>
      <w:pPr>
        <w:spacing w:before="0" w:after="0" w:line="480"/>
        <w:ind w:left="120"/>
        <w:jc w:val="center"/>
      </w:pPr>
      <w:r>
        <w:rPr>
          <w:rFonts w:ascii="Times New Roman" w:hAnsi="Times New Roman"/>
          <w:b w:val="false"/>
          <w:i w:val="false"/>
          <w:color w:val="000000"/>
          <w:sz w:val="24"/>
        </w:rPr>
        <w:t>“Estimated Tax for Corporations”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and 422.92</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422.85, 422.86, 422.87, 422.88, 422.90, 422.91 and 422.92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Benjamin Clough</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604. This chapter provides definitions, examples and other useful information not included in the Iowa Code that help both taxpayers and the Department understand how and when financial institutions subject to the franchise tax must calculate and pay their quarterly Iowa estimated payments, as well as the application of penalties for underpayment or failure to pay and exceptions to those penalties. This information has been revised to eliminate language that was outdated or repetitive of the Iowa Code.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significant costs to the public associated with the rules themselves. The rules do not impose additional payments, reporting, or recordkeeping requirements beyond what is already required by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tax preparers, and Department staff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of the proposed rulemaking beyond what is contained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rules provide guidance on how to calculate estimated payment amounts, understand how overpayments may be applied and, when applicable, understand how and when penalties and exceptions to those penalties apply.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rules themselves impose no additional costs on the agency; they only clarify items relating to tax payments that the Department is already required by law to administer. The rules have no known impact on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Providing no guidance at all would likely increase costs to both taxpayers and the Department by generating requests for guidance and other questions that could otherwise have been answered by the rules, increasing the likelihood that taxpayers are given inconsistent guidance over time.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only alternatives are providing no guidance to taxpayers at all or providing this guidance on a more informal basis.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Providing no guidance at all would likely increase costs to both taxpayers and the Department by generating requests for guidance and other questions that could otherwise have been answered by the rules and increasing the likelihood that taxpayers are given inconsistent guidance over time. Issuing this guidance through less formal means may be beneficial to the agency by making it faster and easier to make changes to the guidance when needed but could be detrimental to the public by removing the oversight inherent in the rulemaking process.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deadlines and reporting requirements associated with these rules are imposed by the Iowa Code, and the Department has no authority to make exceptions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604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604</w:t>
      </w:r>
    </w:p>
    <w:p>
      <w:pPr>
        <w:spacing w:before="0" w:after="0" w:line="480"/>
        <w:ind w:left="120"/>
        <w:jc w:val="center"/>
      </w:pPr>
      <w:r>
        <w:rPr>
          <w:rFonts w:ascii="Times New Roman" w:hAnsi="Times New Roman"/>
          <w:b w:val="false"/>
          <w:i w:val="false"/>
          <w:color w:val="000000"/>
          <w:sz w:val="21"/>
        </w:rPr>
        <w:t>ESTIMATED TAX FOR FINANCIAL INSTITUTIONS</w:t>
      </w:r>
    </w:p>
    <w:p>
      <w:pPr>
        <w:spacing w:before="0" w:after="0" w:line="480"/>
        <w:ind w:left="120"/>
        <w:jc w:val="both"/>
      </w:pPr>
      <w:r>
        <w:rPr>
          <w:rFonts w:ascii="Times New Roman" w:hAnsi="Times New Roman"/>
          <w:b/>
          <w:i w:val="false"/>
          <w:color w:val="000000"/>
          <w:sz w:val="24"/>
        </w:rPr>
        <w:t>701—604.1</w:t>
      </w:r>
      <w:r>
        <w:rPr>
          <w:rFonts w:ascii="Times New Roman" w:hAnsi="Times New Roman"/>
          <w:b/>
          <w:i w:val="false"/>
          <w:color w:val="000000"/>
          <w:sz w:val="24"/>
        </w:rPr>
        <w:t xml:space="preserve">(422) </w:t>
      </w:r>
      <w:r>
        <w:rPr>
          <w:rFonts w:ascii="Times New Roman" w:hAnsi="Times New Roman"/>
          <w:b/>
          <w:i w:val="false"/>
          <w:color w:val="000000"/>
          <w:sz w:val="24"/>
        </w:rPr>
        <w:t xml:space="preserve">Who must pay estimated tax. </w:t>
      </w:r>
      <w:r>
        <w:rPr>
          <w:rFonts w:ascii="Times New Roman" w:hAnsi="Times New Roman"/>
          <w:b w:val="false"/>
          <w:i w:val="false"/>
          <w:color w:val="000000"/>
          <w:sz w:val="24"/>
        </w:rPr>
        <w:t>Every taxpayer subject to the franchise tax on financial institutions must pay estimated tax if the amount of tax payable, less credits, can reasonably be expected to be more than $1,000 for the calendar or fiscal year. Any amount of estimated tax paid is a credit against the amount of tax due on a final completed return.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422.85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701—604.2</w:t>
      </w:r>
      <w:r>
        <w:rPr>
          <w:rFonts w:ascii="Times New Roman" w:hAnsi="Times New Roman"/>
          <w:b/>
          <w:i w:val="false"/>
          <w:color w:val="000000"/>
          <w:sz w:val="24"/>
        </w:rPr>
        <w:t xml:space="preserve">(422) </w:t>
      </w:r>
      <w:r>
        <w:rPr>
          <w:rFonts w:ascii="Times New Roman" w:hAnsi="Times New Roman"/>
          <w:b/>
          <w:i w:val="false"/>
          <w:color w:val="000000"/>
          <w:sz w:val="24"/>
        </w:rPr>
        <w:t xml:space="preserve">Time for filing and payment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604.2(1)</w:t>
      </w:r>
      <w:r>
        <w:rPr>
          <w:rFonts w:ascii="Times New Roman" w:hAnsi="Times New Roman"/>
          <w:b w:val="false"/>
          <w:i w:val="false"/>
          <w:color w:val="000000"/>
          <w:sz w:val="24"/>
        </w:rPr>
        <w:t> </w:t>
      </w:r>
      <w:r>
        <w:rPr>
          <w:rFonts w:ascii="Times New Roman" w:hAnsi="Times New Roman"/>
          <w:b w:val="false"/>
          <w:i/>
          <w:color w:val="000000"/>
          <w:sz w:val="24"/>
        </w:rPr>
        <w:t xml:space="preserve">Time for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Estimates may be paid in full at the time of the first filing or in four equal installments. The taxpayer may also elect to pay any installment prior to the date prescribed.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Calendar year. </w:t>
      </w:r>
      <w:r>
        <w:rPr>
          <w:rFonts w:ascii="Times New Roman" w:hAnsi="Times New Roman"/>
          <w:b w:val="false"/>
          <w:i w:val="false"/>
          <w:color w:val="000000"/>
          <w:sz w:val="24"/>
        </w:rPr>
        <w:t>The first installment for a corporation filing on a calendar year basis is due by April 30. The other installments, if applicable, shall be paid on or before June 30, September 30, and December 31 of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Fiscal year. </w:t>
      </w:r>
      <w:r>
        <w:rPr>
          <w:rFonts w:ascii="Times New Roman" w:hAnsi="Times New Roman"/>
          <w:b w:val="false"/>
          <w:i w:val="false"/>
          <w:color w:val="000000"/>
          <w:sz w:val="24"/>
        </w:rPr>
        <w:t>The installment dates for a financial institution filing on a fiscal year basis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Installment No. 1. The last day of the fourth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Installment No. 2. The last day of the sixth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Installment No. 3. The last day of the ninth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Installment No. 4. The last day of the twelfth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604.2(2)</w:t>
      </w:r>
      <w:r>
        <w:rPr>
          <w:rFonts w:ascii="Times New Roman" w:hAnsi="Times New Roman"/>
          <w:b w:val="false"/>
          <w:i w:val="false"/>
          <w:color w:val="000000"/>
          <w:sz w:val="24"/>
        </w:rPr>
        <w:t> </w:t>
      </w:r>
      <w:r>
        <w:rPr>
          <w:rFonts w:ascii="Times New Roman" w:hAnsi="Times New Roman"/>
          <w:b w:val="false"/>
          <w:i/>
          <w:color w:val="000000"/>
          <w:sz w:val="24"/>
        </w:rPr>
        <w:t xml:space="preserve">Payment of estimated tax. </w:t>
      </w:r>
      <w:r>
        <w:rPr>
          <w:rFonts w:ascii="Times New Roman" w:hAnsi="Times New Roman"/>
          <w:b w:val="false"/>
          <w:i w:val="false"/>
          <w:color w:val="000000"/>
          <w:sz w:val="24"/>
        </w:rPr>
        <w:t>Payments may be made electronically through GovConnectIowa or by check. Checks must be sent with a corporate income tax estimated payment voucher and mailed as directed on the form.</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422.85</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422.86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701—604.3</w:t>
      </w:r>
      <w:r>
        <w:rPr>
          <w:rFonts w:ascii="Times New Roman" w:hAnsi="Times New Roman"/>
          <w:b/>
          <w:i w:val="false"/>
          <w:color w:val="000000"/>
          <w:sz w:val="24"/>
        </w:rPr>
        <w:t xml:space="preserve">(422) </w:t>
      </w:r>
      <w:r>
        <w:rPr>
          <w:rFonts w:ascii="Times New Roman" w:hAnsi="Times New Roman"/>
          <w:b/>
          <w:i w:val="false"/>
          <w:color w:val="000000"/>
          <w:sz w:val="24"/>
        </w:rPr>
        <w:t xml:space="preserve">Special estimate periods.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604.3(1)</w:t>
      </w:r>
      <w:r>
        <w:rPr>
          <w:rFonts w:ascii="Times New Roman" w:hAnsi="Times New Roman"/>
          <w:b w:val="false"/>
          <w:i w:val="false"/>
          <w:color w:val="000000"/>
          <w:sz w:val="24"/>
        </w:rPr>
        <w:t> </w:t>
      </w:r>
      <w:r>
        <w:rPr>
          <w:rFonts w:ascii="Times New Roman" w:hAnsi="Times New Roman"/>
          <w:b w:val="false"/>
          <w:i/>
          <w:color w:val="000000"/>
          <w:sz w:val="24"/>
        </w:rPr>
        <w:t xml:space="preserve">Short taxable year. </w:t>
      </w:r>
      <w:r>
        <w:rPr>
          <w:rFonts w:ascii="Times New Roman" w:hAnsi="Times New Roman"/>
          <w:b w:val="false"/>
          <w:i w:val="false"/>
          <w:color w:val="000000"/>
          <w:sz w:val="24"/>
        </w:rPr>
        <w:t>A financial institution having a taxable year of less than 12 months shall pay estimated tax if anticipating an Iowa tax liability of more than $1,000 for that short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Short taxable year where a new financial institution first commences doing business. In filing the first estimated tax payment, the taxpayer shall state the tax period that the estimated tax payment covers.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tax year is three months or less, no estimated tax payment need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three months, but not more than four months, and the estimated tax payment is required to be made on the last day of the fourth month, the estimated tax shall be paid based upon the taxable income for the first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four months, but not more than six months, and the first estimated tax payment is required to be made on the last day of the fourth month, the estimated tax shall be paid in two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after the fourth month, the estimated tax payment shall be made on the last day of the tax year and the estimated tax shall be paid in one installment based upon the taxable income for the first four months if the tax year ends during the fifth month or for the first five months if the tax year ends during the sixth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four months, but not more than nine months, and the first estimated tax payment is required to be made on the last day of the fourth month, the estimated tax shall be paid in three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sixth month of the tax year. The third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on the last day of the sixth month of the tax year, the estimated tax shall be paid in two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on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after the last day of the sixth month of the tax year, the estimated tax payment shall be made on the last day of the tax year and the estimated tax shall be paid in one installment based on the taxable income for the first seven months if the tax year ends during the eighth month or for the first eight months if the tax year ends during the ninth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4 months, but not more than 11 months, and the first estimated tax payment is required to be made on the last day of the fourth month, the estimated tax shall be paid in four equal installments. The first installment shall be due the last day of the fourth month based upon the first three months’ income annualized by multiplying the taxable income by the number of months in the tax year and dividing by three. The second installment shall be due on the last day of the sixth month of the tax year. The third installment shall be due on the last day of the ninth month of the tax year. The fourth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on the last day of the sixth month of the tax year, the estimated tax shall be paid in three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the last day of the ninth month of the tax year. The third installment shall be due on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on the last day of the ninth month of the tax year, the estimated tax shall be paid in two equal installments. The first installment shall be due on the last day of the ninth month, based upon the first eight months’ taxable income annualized by multiplying the taxable income by the number of months in the tax year and dividing by eight. The second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after the last day of the ninth month of the tax year, the estimated tax payment shall be made on the last day of the tax year and the estimated tax shall be paid in one installment based upon the taxable income for the first nine months if the tax year ends during the tenth month or for the first ten months if the tax year ends during the eleventh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during the tax year, the taxpayer determines that its tax year will be different than the tax year specified in its original payment of estimated tax, the remaining estimated tax payments, if any, shall be based upon the above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Short taxable year where the taxpayer is liquidated during the tax year or where under any provision of the Internal Revenue Code the taxpayer is required to file a return for a period of less than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tax year is three months or less, no estimated tax payment need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three months, an estimated tax payment shall be made the same as if the taxpayer’s tax year is a full 12 months except that the final installment shall be due the last day of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Special exception to penalty. If the taxpayer uses the exception under Iowa Code section </w:t>
      </w:r>
      <w:hyperlink r:id="rId9">
        <w:r>
          <w:rPr>
            <w:rStyle w:val="Hyperlink"/>
            <w:rFonts w:ascii="Times New Roman" w:hAnsi="Times New Roman"/>
            <w:b w:val="false"/>
            <w:i w:val="false"/>
            <w:color w:val="000000"/>
            <w:sz w:val="24"/>
          </w:rPr>
          <w:t>422.89(1)</w:t>
        </w:r>
      </w:hyperlink>
      <w:r>
        <w:rPr>
          <w:rFonts w:ascii="Times New Roman" w:hAnsi="Times New Roman"/>
          <w:b w:val="false"/>
          <w:i w:val="false"/>
          <w:color w:val="000000"/>
          <w:sz w:val="24"/>
        </w:rPr>
        <w:t xml:space="preserve"> to avoid the penalty for underpayment of estimated tax, no penalty will accrue if the following conditions are met: (a) The total amount of all payments of estimated tax made on or before the last date prescribed for the payment of estimated tax equals the prior year’s tax multiplied by the number of months in the short tax year and divided by 12, and (b) a return for the preceding tax year of a full 12 months showing a tax liability was filed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604.3(2)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422.92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701—604.4</w:t>
      </w:r>
      <w:r>
        <w:rPr>
          <w:rFonts w:ascii="Times New Roman" w:hAnsi="Times New Roman"/>
          <w:b/>
          <w:i w:val="false"/>
          <w:color w:val="000000"/>
          <w:sz w:val="24"/>
        </w:rPr>
        <w:t xml:space="preserve">(422) </w:t>
      </w:r>
      <w:r>
        <w:rPr>
          <w:rFonts w:ascii="Times New Roman" w:hAnsi="Times New Roman"/>
          <w:b/>
          <w:i w:val="false"/>
          <w:color w:val="000000"/>
          <w:sz w:val="24"/>
        </w:rPr>
        <w:t xml:space="preserve">Penalties—failure to file and underpayment of estimated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604.4(1)</w:t>
      </w:r>
      <w:r>
        <w:rPr>
          <w:rFonts w:ascii="Times New Roman" w:hAnsi="Times New Roman"/>
          <w:b w:val="false"/>
          <w:i w:val="false"/>
          <w:color w:val="000000"/>
          <w:sz w:val="24"/>
        </w:rPr>
        <w:t> </w:t>
      </w:r>
      <w:r>
        <w:rPr>
          <w:rFonts w:ascii="Times New Roman" w:hAnsi="Times New Roman"/>
          <w:b w:val="false"/>
          <w:i/>
          <w:color w:val="000000"/>
          <w:sz w:val="24"/>
        </w:rPr>
        <w:t xml:space="preserve">Underpayment 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penalty is imposed for underpayment of the estimated tax by the taxpayer. This underpayment penalty is imposed whether or not there was reasonable cause for the underpayment.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amount of the underpayment penalty is determined at the statutory rate upon the amount of underpayment of the estimated tax for the period from the date the amount is required to be paid until the last day of the fourth month following the close of the income year, or the date the underpayment is paid, whichever is earlier.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A calendar year financial institution is required to make four equal estimated payments of $2,500 in the current year to meet the exception to the underpayment of estimated tax penalty. The financial institution does not make a first quarter estimated payment that was due on April 30, but makes an estimated payment of $5,000 for the second quarter on June 30. The financial institution is subject to the underpayment of estimated tax penalty for the period from April 30 to June 30, when the underpayment was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604.4(2)</w:t>
      </w:r>
      <w:r>
        <w:rPr>
          <w:rFonts w:ascii="Times New Roman" w:hAnsi="Times New Roman"/>
          <w:b w:val="false"/>
          <w:i w:val="false"/>
          <w:color w:val="000000"/>
          <w:sz w:val="24"/>
        </w:rPr>
        <w:t> </w:t>
      </w:r>
      <w:r>
        <w:rPr>
          <w:rFonts w:ascii="Times New Roman" w:hAnsi="Times New Roman"/>
          <w:b w:val="false"/>
          <w:i/>
          <w:color w:val="000000"/>
          <w:sz w:val="24"/>
        </w:rPr>
        <w:t xml:space="preserve">Exception to imposition of the underpayment 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The underpayment penalty will not be imposed for any underpayment if, on or before the date prescribed for payment, the total amount of all payments made of the estimated tax equals or exceeds the amount that would have been required to be paid on or before such date if the estimated tax were the least of the following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tax shown on the return for the preceding taxable year, provided that the preceding taxable year was a taxable year of 12 months and a return showing a tax liability was filed for such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amount equal to a tax determined on the basis of the tax rates for the taxable year but otherwise on the basis of the facts shown on the return for the preceding taxable year if the taxable year was a taxable year of 12 months or, if the preceding taxable year was a taxable year of less than 12 months, then by placing the income on an annual basis and the law applicable to the preceding year, in the case of a taxpayer required to file a return for the preceding taxable year;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amount equal to 100 percent of the tax determined by placing on an annual basis the net income for the first 3, 5, 6, 8, 9, or 11 months of the taxable year, whichever is applicable. The net income so determined shall be placed on an annual basis by multiplying it by 12, and dividing the resulting amount by the number of months in the taxable year for which the net income was so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Statement of exception. </w:t>
      </w:r>
      <w:r>
        <w:rPr>
          <w:rFonts w:ascii="Times New Roman" w:hAnsi="Times New Roman"/>
          <w:b w:val="false"/>
          <w:i w:val="false"/>
          <w:color w:val="000000"/>
          <w:sz w:val="24"/>
        </w:rPr>
        <w:t>If there has been an underpayment of the amount of the estimated tax, and the taxpayer believes that one or more of the exceptions to the penalty applies, the taxpayer should attach a statement showing the applicability of any exception upon which the taxpayer relies.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422.88</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422.89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701—604.5</w:t>
      </w:r>
      <w:r>
        <w:rPr>
          <w:rFonts w:ascii="Times New Roman" w:hAnsi="Times New Roman"/>
          <w:b/>
          <w:i w:val="false"/>
          <w:color w:val="000000"/>
          <w:sz w:val="24"/>
        </w:rPr>
        <w:t xml:space="preserve">(422) </w:t>
      </w:r>
      <w:r>
        <w:rPr>
          <w:rFonts w:ascii="Times New Roman" w:hAnsi="Times New Roman"/>
          <w:b/>
          <w:i w:val="false"/>
          <w:color w:val="000000"/>
          <w:sz w:val="24"/>
        </w:rPr>
        <w:t xml:space="preserve">Overpayment of estimated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604.5(1)</w:t>
      </w:r>
      <w:r>
        <w:rPr>
          <w:rFonts w:ascii="Times New Roman" w:hAnsi="Times New Roman"/>
          <w:b w:val="false"/>
          <w:i w:val="false"/>
          <w:color w:val="000000"/>
          <w:sz w:val="24"/>
        </w:rPr>
        <w:t> </w:t>
      </w:r>
      <w:r>
        <w:rPr>
          <w:rFonts w:ascii="Times New Roman" w:hAnsi="Times New Roman"/>
          <w:b w:val="false"/>
          <w:i/>
          <w:color w:val="000000"/>
          <w:sz w:val="24"/>
        </w:rPr>
        <w:t xml:space="preserve">Credit to next year’s tax. </w:t>
      </w:r>
      <w:r>
        <w:rPr>
          <w:rFonts w:ascii="Times New Roman" w:hAnsi="Times New Roman"/>
          <w:b w:val="false"/>
          <w:i w:val="false"/>
          <w:color w:val="000000"/>
          <w:sz w:val="24"/>
        </w:rPr>
        <w:t>In lieu of claiming a refund, the taxpayer may elect to have the overpayment credited to the next year’s tax liability. The election cannot be changed after the end of the calendar year in which the return is due, including any extension of time to file. If the taxpayer elects to have the overpayment credited to the next year’s tax liability, the overpayment will be credited to the first installment if the overpayment arose on or before the due date of the return. If the overpayment arises after the due date of the return, the overpayment will be credited to the first installment due after the date of payment. The taxpayer may by a written election included with the filing of the return elect to have the overpayment credited to a different installment.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604.5(2)</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carryforwards and how the carryforward amounts are affected under different circumstances.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 and how the amount of carryover credit is affected by error on return. </w:t>
      </w:r>
      <w:r>
        <w:rPr>
          <w:rFonts w:ascii="Times New Roman" w:hAnsi="Times New Roman"/>
          <w:b w:val="false"/>
          <w:i w:val="false"/>
          <w:color w:val="000000"/>
          <w:sz w:val="24"/>
        </w:rPr>
        <w:t>If a state return is timely filed with an overpayment shown on the return and the overpayment is to be credited to the taxpayer’s estimated payments for the following year, the amount credited to estimated payments will be affected by an error on the return. Thus, if the error on the return is corrected and results in a smaller overpayment than was shown when the return was filed, the credit to estimated tax from the return will be reduced accordingly.</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1: Financial Institution X filed its tax return on April 20 showing an overpayment of $400 and a credit to the next year’s estimated tax of $400. During processing of the return, it was determined that interest from municipal bonds was subtracted from net income instead of being added to net income. Correction of this error resulted in an overpayment of $200 instead of $400. Thus, the amount credited to the taxpayer’s estimated payments for the next year was $200 instead of the $400 shown on the return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Estimated tax credit carryover, the carryforward amount affected by amended return. </w:t>
      </w:r>
      <w:r>
        <w:rPr>
          <w:rFonts w:ascii="Times New Roman" w:hAnsi="Times New Roman"/>
          <w:b w:val="false"/>
          <w:i w:val="false"/>
          <w:color w:val="000000"/>
          <w:sz w:val="24"/>
        </w:rPr>
        <w:t>A taxpayer timely files an original return with an overpayment and with the overpayment credited to the following year’s estimated tax payments. If the taxpayer files an amended return correcting an error on the original return and with a different amount credited to estimated tax than on the original return, the credit amount from the amended return will be credited to estimated tax, if the amended return is filed before the last day of the year in which the return is due. Thus, if an amended return for a calendar year filer is filed by September 30 of the year in which the return is due, the amount shown as a credit to estimated tax from that amended return will be the amount credited to the taxpayer’s estimated tax for the following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2: Financial Institution Y filed its original September 30 return on January 15 of the following year with an overpayment of $500 and all of the overpayment credited to its estimated tax for the following tax year ending September 30. Later, in the year after the return was filed, Y determined that it had failed to claim a deduction on the return. Therefore, Y filed an amended Iowa return for the tax year ending on September 30 of the prior year on July 15, showing an overpayment of $700 and a credit to estimated tax of the same amount. Y’s amended return was filed on or before the end of the year in which the original return was due, so the $700 credit to Y’s estimated tax for the next tax year ending September 30 from the amended return was allowed.</w:t>
      </w:r>
    </w:p>
    <w:p>
      <w:pPr>
        <w:spacing w:before="0" w:after="0" w:line="480"/>
        <w:ind w:left="120"/>
        <w:jc w:val="both"/>
      </w:pPr>
      <w:r>
        <w:rPr>
          <w:rFonts w:ascii="Times New Roman" w:hAnsi="Times New Roman"/>
          <w:b w:val="false"/>
          <w:i w:val="false"/>
          <w:color w:val="000000"/>
          <w:sz w:val="24"/>
        </w:rPr>
        <w:t>Note that if the amended return had not been filed until sometime in January, only the credit from Y’s original return would have been applied to Y’s estimated payments for the tax year ending September 30. Since the amended return would have been filed too late for purposes of crediting the overpayment to the taxpayer’s estimated tax for the next year, the department would issue Y a refund of $200, which is the portion of the overpayment from the amended return that had not been credited to estimated tax from the original return for the tax year that was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 and how the amount of carryover credit is affected by state tax liability or other state liability of the taxpayer. </w:t>
      </w:r>
      <w:r>
        <w:rPr>
          <w:rFonts w:ascii="Times New Roman" w:hAnsi="Times New Roman"/>
          <w:b w:val="false"/>
          <w:i w:val="false"/>
          <w:color w:val="000000"/>
          <w:sz w:val="24"/>
        </w:rPr>
        <w:t xml:space="preserve">A taxpayer who files an Iowa return with an overpayment shown on the return and elects to have the overpayment credited to the taxpayer’s estimated tax for the next tax year will not have the overpayment credited to estimated tax, if the taxpayer has tax liabilities or other liabilities with the state that are subject to setoff. Other liabilities with the state that are subject to setoff are those liabilities described in Iowa Code section </w:t>
      </w:r>
      <w:hyperlink r:id="rId13">
        <w:r>
          <w:rPr>
            <w:rStyle w:val="Hyperlink"/>
            <w:rFonts w:ascii="Times New Roman" w:hAnsi="Times New Roman"/>
            <w:b w:val="false"/>
            <w:i w:val="false"/>
            <w:color w:val="000000"/>
            <w:sz w:val="24"/>
          </w:rPr>
          <w:t>421.65</w:t>
        </w:r>
      </w:hyperlink>
      <w:r>
        <w:rPr>
          <w:rFonts w:ascii="Times New Roman" w:hAnsi="Times New Roman"/>
          <w:b w:val="false"/>
          <w:i w:val="false"/>
          <w:color w:val="000000"/>
          <w:sz w:val="24"/>
        </w:rPr>
        <w:t>. These liabilities are for district court debts and any other debts of the taxpayer with a board, commission, department, or other administrative office or unit of the state of Iowa.</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3: Financial Institution Z timely filed its Iowa return showing an overpayment of $400 and a credit to the following year’s estimated tax of $400. During processing of Z’s return, it was determined that Z had a liability of $150 from a prior year’s Iowa return. Thus, $150 of the current year’s overpayment was offset against the tax liability from the prior year’s return. The remaining portion of the current year’s overpayment of $250 was credited to Z’s estimated tax for next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422.91</w:t>
        </w:r>
      </w:hyperlink>
      <w:r>
        <w:rPr>
          <w:rFonts w:ascii="Times New Roman" w:hAnsi="Times New Roman"/>
          <w:b w:val="false"/>
          <w:i w:val="false"/>
          <w:color w:val="000000"/>
          <w:sz w:val="24"/>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85.pdf" Type="http://schemas.openxmlformats.org/officeDocument/2006/relationships/hyperlink" Id="rId6"/>
    <Relationship TargetMode="External" Target="https://www.legis.iowa.gov/docs/ico/chapter/422.85.pdf" Type="http://schemas.openxmlformats.org/officeDocument/2006/relationships/hyperlink" Id="rId7"/>
    <Relationship TargetMode="External" Target="https://www.legis.iowa.gov/docs/ico/chapter/422.86.pdf" Type="http://schemas.openxmlformats.org/officeDocument/2006/relationships/hyperlink" Id="rId8"/>
    <Relationship TargetMode="External" Target="https://www.legis.iowa.gov/docs/ico/chapter/422.89.pdf" Type="http://schemas.openxmlformats.org/officeDocument/2006/relationships/hyperlink" Id="rId9"/>
    <Relationship TargetMode="External" Target="https://www.legis.iowa.gov/docs/ico/chapter/422.92.pdf" Type="http://schemas.openxmlformats.org/officeDocument/2006/relationships/hyperlink" Id="rId10"/>
    <Relationship TargetMode="External" Target="https://www.legis.iowa.gov/docs/ico/chapter/422.88.pdf" Type="http://schemas.openxmlformats.org/officeDocument/2006/relationships/hyperlink" Id="rId11"/>
    <Relationship TargetMode="External" Target="https://www.legis.iowa.gov/docs/ico/chapter/422.89.pdf" Type="http://schemas.openxmlformats.org/officeDocument/2006/relationships/hyperlink" Id="rId12"/>
    <Relationship TargetMode="External" Target="https://www.legis.iowa.gov/docs/ico/chapter/421.65.pdf" Type="http://schemas.openxmlformats.org/officeDocument/2006/relationships/hyperlink" Id="rId13"/>
    <Relationship TargetMode="External" Target="https://www.legis.iowa.gov/docs/ico/chapter/422.9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